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7304" w14:textId="5EAD9096" w:rsidR="001A5771" w:rsidRPr="00B96269" w:rsidRDefault="000225BE" w:rsidP="00884202">
      <w:pPr>
        <w:pStyle w:val="berschrift1"/>
        <w:spacing w:before="120" w:after="0" w:line="360" w:lineRule="auto"/>
        <w:rPr>
          <w:rFonts w:ascii="Arial" w:hAnsi="Arial"/>
          <w:b/>
          <w:bCs w:val="0"/>
          <w:sz w:val="28"/>
          <w:szCs w:val="22"/>
        </w:rPr>
      </w:pPr>
      <w:r>
        <w:rPr>
          <w:rFonts w:ascii="Arial" w:hAnsi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DA7C551" wp14:editId="2565DA03">
            <wp:simplePos x="0" y="0"/>
            <wp:positionH relativeFrom="column">
              <wp:posOffset>2576195</wp:posOffset>
            </wp:positionH>
            <wp:positionV relativeFrom="paragraph">
              <wp:posOffset>78740</wp:posOffset>
            </wp:positionV>
            <wp:extent cx="3221990" cy="2349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71" w:rsidRPr="00B96269">
        <w:rPr>
          <w:rFonts w:ascii="Arial" w:hAnsi="Arial"/>
          <w:b/>
          <w:bCs w:val="0"/>
          <w:sz w:val="28"/>
          <w:szCs w:val="22"/>
        </w:rPr>
        <w:t>Presseinformation</w:t>
      </w:r>
    </w:p>
    <w:p w14:paraId="50B8FA07" w14:textId="77777777" w:rsidR="004636FA" w:rsidRDefault="004636FA" w:rsidP="00BB2E6E">
      <w:pPr>
        <w:spacing w:before="120" w:after="0" w:line="360" w:lineRule="auto"/>
        <w:ind w:left="1080"/>
        <w:jc w:val="right"/>
        <w:rPr>
          <w:rFonts w:ascii="Arial" w:hAnsi="Arial" w:cs="Arial"/>
          <w:sz w:val="20"/>
          <w:szCs w:val="22"/>
        </w:rPr>
      </w:pPr>
    </w:p>
    <w:p w14:paraId="1AE81488" w14:textId="6BDBDF24" w:rsidR="001A5771" w:rsidRPr="00B96269" w:rsidRDefault="007E3B43" w:rsidP="00BB2E6E">
      <w:pPr>
        <w:spacing w:before="120" w:after="0" w:line="360" w:lineRule="auto"/>
        <w:ind w:left="1080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07</w:t>
      </w:r>
      <w:r w:rsidR="00C1314C">
        <w:rPr>
          <w:rFonts w:ascii="Arial" w:hAnsi="Arial" w:cs="Arial"/>
          <w:sz w:val="20"/>
          <w:szCs w:val="22"/>
        </w:rPr>
        <w:t>.09.2022</w:t>
      </w:r>
    </w:p>
    <w:p w14:paraId="54686219" w14:textId="2A1FDA4F" w:rsidR="00B27BE8" w:rsidRPr="00B96269" w:rsidRDefault="00B27BE8" w:rsidP="00884202">
      <w:pPr>
        <w:pStyle w:val="berschrift2"/>
        <w:spacing w:before="120"/>
        <w:rPr>
          <w:szCs w:val="22"/>
        </w:rPr>
      </w:pPr>
    </w:p>
    <w:p w14:paraId="511968F9" w14:textId="56DD02A1" w:rsidR="00A30A19" w:rsidRDefault="00A30A19" w:rsidP="00A30A19">
      <w:bookmarkStart w:id="0" w:name="_Hlk520898359"/>
      <w:bookmarkStart w:id="1" w:name="_Hlk520898291"/>
    </w:p>
    <w:p w14:paraId="77BAC316" w14:textId="77777777" w:rsidR="00A30A19" w:rsidRPr="00A30A19" w:rsidRDefault="00A30A19" w:rsidP="00A30A19"/>
    <w:p w14:paraId="438837DE" w14:textId="61B82987" w:rsidR="001A5771" w:rsidRPr="00B96269" w:rsidRDefault="00C1314C" w:rsidP="00884202">
      <w:pPr>
        <w:pStyle w:val="berschrift2"/>
        <w:spacing w:before="120"/>
        <w:rPr>
          <w:szCs w:val="22"/>
        </w:rPr>
      </w:pPr>
      <w:bookmarkStart w:id="2" w:name="_Hlk50038566"/>
      <w:r>
        <w:rPr>
          <w:szCs w:val="22"/>
        </w:rPr>
        <w:t xml:space="preserve">Zwei neue </w:t>
      </w:r>
      <w:r w:rsidR="000C6FE5">
        <w:rPr>
          <w:szCs w:val="22"/>
        </w:rPr>
        <w:t>Magazine für Tiny-House-Fans</w:t>
      </w:r>
    </w:p>
    <w:p w14:paraId="1ADB78DD" w14:textId="77777777" w:rsidR="00A30A19" w:rsidRDefault="00A30A19" w:rsidP="00232EB1">
      <w:pPr>
        <w:pStyle w:val="Textkrper2"/>
        <w:spacing w:before="120"/>
        <w:rPr>
          <w:sz w:val="20"/>
          <w:szCs w:val="22"/>
        </w:rPr>
      </w:pPr>
    </w:p>
    <w:p w14:paraId="3A9BCB5B" w14:textId="3B4ADF2C" w:rsidR="00154E84" w:rsidRDefault="00C1314C" w:rsidP="00232EB1">
      <w:pPr>
        <w:pStyle w:val="Textkrper2"/>
        <w:spacing w:before="120"/>
        <w:rPr>
          <w:sz w:val="20"/>
          <w:szCs w:val="22"/>
        </w:rPr>
      </w:pPr>
      <w:r>
        <w:rPr>
          <w:sz w:val="20"/>
          <w:szCs w:val="22"/>
        </w:rPr>
        <w:t xml:space="preserve">Neben dem Jahresmagazin </w:t>
      </w:r>
      <w:r w:rsidR="00D13F36">
        <w:rPr>
          <w:sz w:val="20"/>
          <w:szCs w:val="22"/>
        </w:rPr>
        <w:t>„Kleiner Wohnen</w:t>
      </w:r>
      <w:r>
        <w:rPr>
          <w:sz w:val="20"/>
          <w:szCs w:val="22"/>
        </w:rPr>
        <w:t xml:space="preserve"> 2022/2023</w:t>
      </w:r>
      <w:r w:rsidR="00D13F36">
        <w:rPr>
          <w:sz w:val="20"/>
          <w:szCs w:val="22"/>
        </w:rPr>
        <w:t>“</w:t>
      </w:r>
      <w:r>
        <w:rPr>
          <w:sz w:val="20"/>
          <w:szCs w:val="22"/>
        </w:rPr>
        <w:t xml:space="preserve"> ist jetzt auch d</w:t>
      </w:r>
      <w:r w:rsidR="005164F5">
        <w:rPr>
          <w:sz w:val="20"/>
          <w:szCs w:val="22"/>
        </w:rPr>
        <w:t>a</w:t>
      </w:r>
      <w:r>
        <w:rPr>
          <w:sz w:val="20"/>
          <w:szCs w:val="22"/>
        </w:rPr>
        <w:t>s Magazin „Kleiner Wohnen Spezial“ erschi</w:t>
      </w:r>
      <w:r w:rsidR="000C6FE5">
        <w:rPr>
          <w:sz w:val="20"/>
          <w:szCs w:val="22"/>
        </w:rPr>
        <w:t>e</w:t>
      </w:r>
      <w:r>
        <w:rPr>
          <w:sz w:val="20"/>
          <w:szCs w:val="22"/>
        </w:rPr>
        <w:t xml:space="preserve">nen, in dem Menschen und </w:t>
      </w:r>
      <w:r w:rsidR="0083572E">
        <w:rPr>
          <w:sz w:val="20"/>
          <w:szCs w:val="22"/>
        </w:rPr>
        <w:t>i</w:t>
      </w:r>
      <w:r>
        <w:rPr>
          <w:sz w:val="20"/>
          <w:szCs w:val="22"/>
        </w:rPr>
        <w:t xml:space="preserve">hre Tiny Houses porträtiert werden. Beide Zeitschriften sind im einschlägigen Buch- und Zeitschriftenhandel erhältlich. </w:t>
      </w:r>
    </w:p>
    <w:p w14:paraId="3F298827" w14:textId="13FCE5D0" w:rsidR="00C1314C" w:rsidRDefault="0083572E" w:rsidP="00232EB1">
      <w:pPr>
        <w:pStyle w:val="Textkrper2"/>
        <w:spacing w:before="120"/>
        <w:rPr>
          <w:sz w:val="20"/>
          <w:szCs w:val="22"/>
        </w:rPr>
      </w:pPr>
      <w:r>
        <w:rPr>
          <w:sz w:val="20"/>
          <w:szCs w:val="22"/>
        </w:rPr>
        <w:t>Auf</w:t>
      </w:r>
      <w:r w:rsidR="00C1314C">
        <w:rPr>
          <w:sz w:val="20"/>
          <w:szCs w:val="22"/>
        </w:rPr>
        <w:t xml:space="preserve"> 11</w:t>
      </w:r>
      <w:r>
        <w:rPr>
          <w:sz w:val="20"/>
          <w:szCs w:val="22"/>
        </w:rPr>
        <w:t>2</w:t>
      </w:r>
      <w:r w:rsidR="00C1314C">
        <w:rPr>
          <w:sz w:val="20"/>
          <w:szCs w:val="22"/>
        </w:rPr>
        <w:t xml:space="preserve"> Seiten informiert das jährlich erscheinende Magazin „Kleiner Wohnen“ </w:t>
      </w:r>
      <w:r w:rsidR="000C6FE5">
        <w:rPr>
          <w:sz w:val="20"/>
          <w:szCs w:val="22"/>
        </w:rPr>
        <w:t>mit</w:t>
      </w:r>
      <w:r w:rsidR="00C1314C">
        <w:rPr>
          <w:sz w:val="20"/>
          <w:szCs w:val="22"/>
        </w:rPr>
        <w:t xml:space="preserve"> Fachbeiträgen, Herstellerinformationen und Nachrichten rund um das Tiny </w:t>
      </w:r>
      <w:r w:rsidR="000C6FE5">
        <w:rPr>
          <w:sz w:val="20"/>
          <w:szCs w:val="22"/>
        </w:rPr>
        <w:t>House</w:t>
      </w:r>
      <w:r w:rsidR="00C1314C">
        <w:rPr>
          <w:sz w:val="20"/>
          <w:szCs w:val="22"/>
        </w:rPr>
        <w:t xml:space="preserve"> und den modularen Wohnungsbau. Die Schwerpunktthemen </w:t>
      </w:r>
      <w:r>
        <w:rPr>
          <w:sz w:val="20"/>
          <w:szCs w:val="22"/>
        </w:rPr>
        <w:t xml:space="preserve">der neuen Ausgabe sind </w:t>
      </w:r>
      <w:r w:rsidR="00C1314C">
        <w:rPr>
          <w:sz w:val="20"/>
          <w:szCs w:val="22"/>
        </w:rPr>
        <w:t xml:space="preserve">Energieeffizienz und Nachhaltigkeit von Kleinwohnformen. Die unterschiedlichen </w:t>
      </w:r>
      <w:r w:rsidR="005E2AB8">
        <w:rPr>
          <w:sz w:val="20"/>
          <w:szCs w:val="22"/>
        </w:rPr>
        <w:t>Grundstückstypen werden</w:t>
      </w:r>
      <w:r w:rsidR="00C1314C">
        <w:rPr>
          <w:sz w:val="20"/>
          <w:szCs w:val="22"/>
        </w:rPr>
        <w:t xml:space="preserve"> ebenso thematisiert wie baurechtliche </w:t>
      </w:r>
      <w:r w:rsidR="005E2AB8">
        <w:rPr>
          <w:sz w:val="20"/>
          <w:szCs w:val="22"/>
        </w:rPr>
        <w:t>Grundsätze. Weitere Artikel beschäftigen sich mit der</w:t>
      </w:r>
      <w:r w:rsidR="00C1314C">
        <w:rPr>
          <w:sz w:val="20"/>
          <w:szCs w:val="22"/>
        </w:rPr>
        <w:t xml:space="preserve"> Entwicklung von Tiny-House-Siedlungen </w:t>
      </w:r>
      <w:r w:rsidR="005E2AB8">
        <w:rPr>
          <w:sz w:val="20"/>
          <w:szCs w:val="22"/>
        </w:rPr>
        <w:t xml:space="preserve">oder den Möglichkeiten für Kommunen, Tiny Houses in ihrer Gemeinde anzusiedeln. Ein </w:t>
      </w:r>
      <w:r w:rsidR="00A30E24">
        <w:rPr>
          <w:sz w:val="20"/>
          <w:szCs w:val="22"/>
        </w:rPr>
        <w:t>umfangreicher</w:t>
      </w:r>
      <w:r w:rsidR="005E2AB8">
        <w:rPr>
          <w:sz w:val="20"/>
          <w:szCs w:val="22"/>
        </w:rPr>
        <w:t xml:space="preserve"> Beitrag versucht </w:t>
      </w:r>
      <w:r w:rsidR="00EB5F37">
        <w:rPr>
          <w:sz w:val="20"/>
          <w:szCs w:val="22"/>
        </w:rPr>
        <w:t>zu zeigen</w:t>
      </w:r>
      <w:r w:rsidR="005E2AB8">
        <w:rPr>
          <w:sz w:val="20"/>
          <w:szCs w:val="22"/>
        </w:rPr>
        <w:t xml:space="preserve">, </w:t>
      </w:r>
      <w:r>
        <w:rPr>
          <w:sz w:val="20"/>
          <w:szCs w:val="22"/>
        </w:rPr>
        <w:t>wie</w:t>
      </w:r>
      <w:r w:rsidR="005E2AB8">
        <w:rPr>
          <w:sz w:val="20"/>
          <w:szCs w:val="22"/>
        </w:rPr>
        <w:t xml:space="preserve"> das Leben im Tiny House </w:t>
      </w:r>
      <w:r w:rsidR="00AF1FEB">
        <w:rPr>
          <w:sz w:val="20"/>
          <w:szCs w:val="22"/>
        </w:rPr>
        <w:t>selbst</w:t>
      </w:r>
      <w:r w:rsidR="005E2AB8">
        <w:rPr>
          <w:sz w:val="20"/>
          <w:szCs w:val="22"/>
        </w:rPr>
        <w:t xml:space="preserve"> für Familien gelingen kann. </w:t>
      </w:r>
      <w:r w:rsidR="00FD2B12">
        <w:rPr>
          <w:sz w:val="20"/>
          <w:szCs w:val="22"/>
        </w:rPr>
        <w:t>Ebenso werden</w:t>
      </w:r>
      <w:r w:rsidR="005E2AB8">
        <w:rPr>
          <w:sz w:val="20"/>
          <w:szCs w:val="22"/>
        </w:rPr>
        <w:t xml:space="preserve"> technische Themen behandelt: Welche Heizsysteme sind geeignet? Welche Solarkonzepte sind die richtigen?</w:t>
      </w:r>
      <w:r w:rsidR="000C6FE5">
        <w:rPr>
          <w:sz w:val="20"/>
          <w:szCs w:val="22"/>
        </w:rPr>
        <w:t xml:space="preserve"> Auch mit der wohngesunden Gestaltung von Mikrohäusern beschäftigen sich zwei </w:t>
      </w:r>
      <w:r w:rsidR="00A30E24">
        <w:rPr>
          <w:sz w:val="20"/>
          <w:szCs w:val="22"/>
        </w:rPr>
        <w:t>Artikel</w:t>
      </w:r>
      <w:r w:rsidR="000C6FE5">
        <w:rPr>
          <w:sz w:val="20"/>
          <w:szCs w:val="22"/>
        </w:rPr>
        <w:t xml:space="preserve">. </w:t>
      </w:r>
    </w:p>
    <w:p w14:paraId="07FF63BA" w14:textId="31C26DDA" w:rsidR="00B719AD" w:rsidRDefault="005164F5" w:rsidP="00B719AD">
      <w:pPr>
        <w:pStyle w:val="Textkrper2"/>
        <w:spacing w:before="120"/>
        <w:rPr>
          <w:sz w:val="20"/>
          <w:szCs w:val="22"/>
        </w:rPr>
      </w:pPr>
      <w:r>
        <w:rPr>
          <w:sz w:val="20"/>
          <w:szCs w:val="22"/>
        </w:rPr>
        <w:t xml:space="preserve">Einen ganz anderen Ansatz </w:t>
      </w:r>
      <w:r w:rsidR="00FD2B12">
        <w:rPr>
          <w:sz w:val="20"/>
          <w:szCs w:val="22"/>
        </w:rPr>
        <w:t>verfolgt</w:t>
      </w:r>
      <w:r>
        <w:rPr>
          <w:sz w:val="20"/>
          <w:szCs w:val="22"/>
        </w:rPr>
        <w:t xml:space="preserve"> das einmalig erscheinende „Kleiner Wohnen Spezial“</w:t>
      </w:r>
      <w:bookmarkEnd w:id="0"/>
      <w:r w:rsidR="00B719AD">
        <w:rPr>
          <w:sz w:val="20"/>
          <w:szCs w:val="22"/>
        </w:rPr>
        <w:t>, das der Frage nachgeht, w</w:t>
      </w:r>
      <w:r w:rsidR="00B719AD" w:rsidRPr="00B719AD">
        <w:rPr>
          <w:sz w:val="20"/>
          <w:szCs w:val="22"/>
        </w:rPr>
        <w:t>er diese Menschen sind, die sich für ein Leben</w:t>
      </w:r>
      <w:r w:rsidR="00B719AD">
        <w:rPr>
          <w:sz w:val="20"/>
          <w:szCs w:val="22"/>
        </w:rPr>
        <w:t xml:space="preserve"> auf kleinstem Raum entscheiden. </w:t>
      </w:r>
      <w:r w:rsidRPr="005164F5">
        <w:rPr>
          <w:sz w:val="20"/>
          <w:szCs w:val="22"/>
        </w:rPr>
        <w:t xml:space="preserve">Ludolf Dahmen, Fotograf und </w:t>
      </w:r>
      <w:proofErr w:type="spellStart"/>
      <w:r w:rsidRPr="005164F5">
        <w:rPr>
          <w:sz w:val="20"/>
          <w:szCs w:val="22"/>
        </w:rPr>
        <w:t>Reportageautor</w:t>
      </w:r>
      <w:proofErr w:type="spellEnd"/>
      <w:r>
        <w:rPr>
          <w:sz w:val="20"/>
          <w:szCs w:val="22"/>
        </w:rPr>
        <w:t xml:space="preserve">, hat </w:t>
      </w:r>
      <w:r w:rsidR="00B719AD">
        <w:rPr>
          <w:sz w:val="20"/>
          <w:szCs w:val="22"/>
        </w:rPr>
        <w:t xml:space="preserve">dafür </w:t>
      </w:r>
      <w:r w:rsidRPr="005164F5">
        <w:rPr>
          <w:sz w:val="20"/>
          <w:szCs w:val="22"/>
        </w:rPr>
        <w:t>Menschen besucht, die in einem Tiny House leben; hat sie beobachtet, begleitet, befragt und schließlich</w:t>
      </w:r>
      <w:r w:rsidR="00B719AD">
        <w:rPr>
          <w:sz w:val="20"/>
          <w:szCs w:val="22"/>
        </w:rPr>
        <w:t xml:space="preserve"> </w:t>
      </w:r>
      <w:r w:rsidRPr="005164F5">
        <w:rPr>
          <w:sz w:val="20"/>
          <w:szCs w:val="22"/>
        </w:rPr>
        <w:t>fotografiert. Entstanden sind 13 einfühlsame Porträts von</w:t>
      </w:r>
      <w:r w:rsidR="00B719AD">
        <w:rPr>
          <w:sz w:val="20"/>
          <w:szCs w:val="22"/>
        </w:rPr>
        <w:t xml:space="preserve"> </w:t>
      </w:r>
      <w:r w:rsidR="00AF1FEB">
        <w:rPr>
          <w:sz w:val="20"/>
          <w:szCs w:val="22"/>
        </w:rPr>
        <w:t xml:space="preserve">allein lebenden </w:t>
      </w:r>
      <w:r w:rsidRPr="005164F5">
        <w:rPr>
          <w:sz w:val="20"/>
          <w:szCs w:val="22"/>
        </w:rPr>
        <w:t xml:space="preserve">Menschen, Paaren und Familien, die </w:t>
      </w:r>
      <w:r w:rsidR="00EB5F37">
        <w:rPr>
          <w:sz w:val="20"/>
          <w:szCs w:val="22"/>
        </w:rPr>
        <w:t xml:space="preserve">in </w:t>
      </w:r>
      <w:r w:rsidRPr="005164F5">
        <w:rPr>
          <w:sz w:val="20"/>
          <w:szCs w:val="22"/>
        </w:rPr>
        <w:t>„Kleiner Wohnen Spezial</w:t>
      </w:r>
      <w:r w:rsidR="00B719AD">
        <w:rPr>
          <w:sz w:val="20"/>
          <w:szCs w:val="22"/>
        </w:rPr>
        <w:t xml:space="preserve"> </w:t>
      </w:r>
      <w:r w:rsidR="00A30E24">
        <w:rPr>
          <w:sz w:val="20"/>
          <w:szCs w:val="22"/>
        </w:rPr>
        <w:t>–</w:t>
      </w:r>
      <w:r w:rsidR="00B719AD">
        <w:rPr>
          <w:sz w:val="20"/>
          <w:szCs w:val="22"/>
        </w:rPr>
        <w:t xml:space="preserve"> </w:t>
      </w:r>
      <w:proofErr w:type="spellStart"/>
      <w:r w:rsidR="00B719AD">
        <w:rPr>
          <w:sz w:val="20"/>
          <w:szCs w:val="22"/>
        </w:rPr>
        <w:t>InsideOut</w:t>
      </w:r>
      <w:proofErr w:type="spellEnd"/>
      <w:r w:rsidRPr="005164F5">
        <w:rPr>
          <w:sz w:val="20"/>
          <w:szCs w:val="22"/>
        </w:rPr>
        <w:t>“ auf 80 Seiten abgedruckt sind.</w:t>
      </w:r>
    </w:p>
    <w:p w14:paraId="1DFA3E1A" w14:textId="488954C7" w:rsidR="0083572E" w:rsidRDefault="0083572E" w:rsidP="00232EB1">
      <w:pPr>
        <w:spacing w:before="120" w:after="0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Beide Magazine sind im Handel oder direkt bei</w:t>
      </w:r>
      <w:r w:rsidR="00EB5F37">
        <w:rPr>
          <w:rFonts w:ascii="Arial" w:hAnsi="Arial" w:cs="Arial"/>
          <w:sz w:val="20"/>
          <w:szCs w:val="22"/>
        </w:rPr>
        <w:t>m Ve</w:t>
      </w:r>
      <w:r>
        <w:rPr>
          <w:rFonts w:ascii="Arial" w:hAnsi="Arial" w:cs="Arial"/>
          <w:sz w:val="20"/>
          <w:szCs w:val="22"/>
        </w:rPr>
        <w:t>rlag Laible Verlagsprojekte zum Pre</w:t>
      </w:r>
      <w:r w:rsidR="00EB5F37">
        <w:rPr>
          <w:rFonts w:ascii="Arial" w:hAnsi="Arial" w:cs="Arial"/>
          <w:sz w:val="20"/>
          <w:szCs w:val="22"/>
        </w:rPr>
        <w:t>i</w:t>
      </w:r>
      <w:r>
        <w:rPr>
          <w:rFonts w:ascii="Arial" w:hAnsi="Arial" w:cs="Arial"/>
          <w:sz w:val="20"/>
          <w:szCs w:val="22"/>
        </w:rPr>
        <w:t xml:space="preserve">s von je EUR 8,90 </w:t>
      </w:r>
      <w:r w:rsidR="00232EB1" w:rsidRPr="00B96269">
        <w:rPr>
          <w:rFonts w:ascii="Arial" w:hAnsi="Arial" w:cs="Arial"/>
          <w:sz w:val="20"/>
          <w:szCs w:val="22"/>
        </w:rPr>
        <w:t>erhältlich. Auch über den Buchhandel kann das Magazin bezogen werden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72372871" w14:textId="4E436557" w:rsidR="00232EB1" w:rsidRDefault="0083572E" w:rsidP="00232EB1">
      <w:pPr>
        <w:spacing w:before="120" w:after="0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„Kleiner Wohnen 2022/2023“, 112 Seiten, EUR 8,90, </w:t>
      </w:r>
      <w:r w:rsidR="00232EB1" w:rsidRPr="00B96269">
        <w:rPr>
          <w:rFonts w:ascii="Arial" w:hAnsi="Arial" w:cs="Arial"/>
          <w:sz w:val="20"/>
          <w:szCs w:val="22"/>
        </w:rPr>
        <w:t>ISBN 978-3-944549-</w:t>
      </w:r>
      <w:r>
        <w:rPr>
          <w:rFonts w:ascii="Arial" w:hAnsi="Arial" w:cs="Arial"/>
          <w:sz w:val="20"/>
          <w:szCs w:val="22"/>
        </w:rPr>
        <w:t xml:space="preserve">41-5; </w:t>
      </w:r>
    </w:p>
    <w:p w14:paraId="452F71ED" w14:textId="0AFD02B0" w:rsidR="0083572E" w:rsidRDefault="0083572E" w:rsidP="0083572E">
      <w:pPr>
        <w:spacing w:before="120" w:after="0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„Kleiner Wohnen Spezial – </w:t>
      </w:r>
      <w:proofErr w:type="spellStart"/>
      <w:r>
        <w:rPr>
          <w:rFonts w:ascii="Arial" w:hAnsi="Arial" w:cs="Arial"/>
          <w:sz w:val="20"/>
          <w:szCs w:val="22"/>
        </w:rPr>
        <w:t>InsideOut</w:t>
      </w:r>
      <w:proofErr w:type="spellEnd"/>
      <w:r>
        <w:rPr>
          <w:rFonts w:ascii="Arial" w:hAnsi="Arial" w:cs="Arial"/>
          <w:sz w:val="20"/>
          <w:szCs w:val="22"/>
        </w:rPr>
        <w:t xml:space="preserve"> – Menschen und ihr Tiny House“, 80 Seiten, EUR 8,90, </w:t>
      </w:r>
      <w:r w:rsidRPr="00B96269">
        <w:rPr>
          <w:rFonts w:ascii="Arial" w:hAnsi="Arial" w:cs="Arial"/>
          <w:sz w:val="20"/>
          <w:szCs w:val="22"/>
        </w:rPr>
        <w:t>ISBN 978-3-944549-</w:t>
      </w:r>
      <w:r>
        <w:rPr>
          <w:rFonts w:ascii="Arial" w:hAnsi="Arial" w:cs="Arial"/>
          <w:sz w:val="20"/>
          <w:szCs w:val="22"/>
        </w:rPr>
        <w:t xml:space="preserve">42-2 </w:t>
      </w:r>
    </w:p>
    <w:bookmarkEnd w:id="2"/>
    <w:p w14:paraId="2AF4B9CF" w14:textId="57863095" w:rsidR="00B50F85" w:rsidRDefault="00B50F85" w:rsidP="00C7557B">
      <w:pPr>
        <w:spacing w:before="120" w:after="0" w:line="360" w:lineRule="auto"/>
        <w:rPr>
          <w:rFonts w:ascii="Arial" w:hAnsi="Arial" w:cs="Arial"/>
          <w:szCs w:val="22"/>
        </w:rPr>
      </w:pPr>
    </w:p>
    <w:p w14:paraId="5202993F" w14:textId="77777777" w:rsidR="00EB5F37" w:rsidRPr="00B96269" w:rsidRDefault="00EB5F37" w:rsidP="00C7557B">
      <w:pPr>
        <w:spacing w:before="120" w:after="0" w:line="360" w:lineRule="auto"/>
        <w:rPr>
          <w:rFonts w:ascii="Arial" w:hAnsi="Arial" w:cs="Arial"/>
          <w:szCs w:val="22"/>
        </w:rPr>
      </w:pPr>
    </w:p>
    <w:bookmarkEnd w:id="1"/>
    <w:p w14:paraId="4D316445" w14:textId="77777777" w:rsidR="001A5771" w:rsidRPr="00B96269" w:rsidRDefault="001A5771" w:rsidP="00884202">
      <w:pPr>
        <w:pStyle w:val="Textkrper"/>
        <w:spacing w:before="120" w:line="240" w:lineRule="auto"/>
        <w:rPr>
          <w:rFonts w:ascii="Arial" w:hAnsi="Arial" w:cs="Arial"/>
          <w:sz w:val="16"/>
          <w:szCs w:val="18"/>
          <w:u w:val="single"/>
        </w:rPr>
      </w:pPr>
      <w:r w:rsidRPr="00B96269">
        <w:rPr>
          <w:rFonts w:ascii="Arial" w:hAnsi="Arial" w:cs="Arial"/>
          <w:sz w:val="16"/>
          <w:szCs w:val="18"/>
          <w:u w:val="single"/>
        </w:rPr>
        <w:t>Weitere Informationen:</w:t>
      </w:r>
    </w:p>
    <w:p w14:paraId="14A7AF51" w14:textId="3E465161" w:rsidR="000B785A" w:rsidRPr="00B96269" w:rsidRDefault="001A5771" w:rsidP="001D4AA0">
      <w:pPr>
        <w:pStyle w:val="Textkrper"/>
        <w:spacing w:before="120" w:line="240" w:lineRule="auto"/>
        <w:rPr>
          <w:rFonts w:ascii="Arial" w:hAnsi="Arial" w:cs="Arial"/>
          <w:sz w:val="16"/>
          <w:szCs w:val="18"/>
        </w:rPr>
      </w:pPr>
      <w:r w:rsidRPr="00B96269">
        <w:rPr>
          <w:rFonts w:ascii="Arial" w:hAnsi="Arial" w:cs="Arial"/>
          <w:sz w:val="16"/>
          <w:szCs w:val="18"/>
        </w:rPr>
        <w:t xml:space="preserve">Laible Verlagsprojekte • Johannes Laible • </w:t>
      </w:r>
      <w:r w:rsidR="00371480" w:rsidRPr="00B96269">
        <w:rPr>
          <w:rFonts w:ascii="Arial" w:hAnsi="Arial" w:cs="Arial"/>
          <w:sz w:val="16"/>
          <w:szCs w:val="18"/>
        </w:rPr>
        <w:t>Zum Eichelrain 3</w:t>
      </w:r>
      <w:r w:rsidRPr="00B96269">
        <w:rPr>
          <w:rFonts w:ascii="Arial" w:hAnsi="Arial" w:cs="Arial"/>
          <w:sz w:val="16"/>
          <w:szCs w:val="18"/>
        </w:rPr>
        <w:t xml:space="preserve"> • 7847</w:t>
      </w:r>
      <w:r w:rsidR="00371480" w:rsidRPr="00B96269">
        <w:rPr>
          <w:rFonts w:ascii="Arial" w:hAnsi="Arial" w:cs="Arial"/>
          <w:sz w:val="16"/>
          <w:szCs w:val="18"/>
        </w:rPr>
        <w:t>6</w:t>
      </w:r>
      <w:r w:rsidRPr="00B96269">
        <w:rPr>
          <w:rFonts w:ascii="Arial" w:hAnsi="Arial" w:cs="Arial"/>
          <w:sz w:val="16"/>
          <w:szCs w:val="18"/>
        </w:rPr>
        <w:t xml:space="preserve"> Allensbach</w:t>
      </w:r>
      <w:r w:rsidRPr="00B96269">
        <w:rPr>
          <w:rFonts w:ascii="Arial" w:hAnsi="Arial" w:cs="Arial"/>
          <w:sz w:val="16"/>
          <w:szCs w:val="18"/>
        </w:rPr>
        <w:br/>
        <w:t>Tel. 07533/98300 • Fax 07533/98301 •</w:t>
      </w:r>
      <w:r w:rsidR="00A74A53" w:rsidRPr="00B96269">
        <w:rPr>
          <w:rFonts w:ascii="Arial" w:hAnsi="Arial" w:cs="Arial"/>
          <w:sz w:val="16"/>
          <w:szCs w:val="18"/>
        </w:rPr>
        <w:t xml:space="preserve"> </w:t>
      </w:r>
      <w:hyperlink r:id="rId7" w:history="1">
        <w:r w:rsidR="00B87B2B" w:rsidRPr="00B96269">
          <w:rPr>
            <w:rFonts w:ascii="Arial" w:hAnsi="Arial" w:cs="Arial"/>
            <w:sz w:val="16"/>
            <w:szCs w:val="18"/>
          </w:rPr>
          <w:t>www.verlagsprojekte.de</w:t>
        </w:r>
      </w:hyperlink>
      <w:r w:rsidR="00B87B2B" w:rsidRPr="00B96269">
        <w:rPr>
          <w:rFonts w:ascii="Arial" w:hAnsi="Arial" w:cs="Arial"/>
          <w:sz w:val="16"/>
          <w:szCs w:val="18"/>
        </w:rPr>
        <w:t xml:space="preserve"> </w:t>
      </w:r>
      <w:r w:rsidR="00B87B2B" w:rsidRPr="00C90515">
        <w:rPr>
          <w:rFonts w:ascii="Arial" w:hAnsi="Arial" w:cs="Arial"/>
          <w:sz w:val="16"/>
          <w:szCs w:val="18"/>
        </w:rPr>
        <w:t xml:space="preserve">• </w:t>
      </w:r>
      <w:hyperlink r:id="rId8" w:history="1">
        <w:r w:rsidR="00B87B2B" w:rsidRPr="00C90515">
          <w:rPr>
            <w:rFonts w:ascii="Arial" w:hAnsi="Arial" w:cs="Arial"/>
            <w:sz w:val="16"/>
            <w:szCs w:val="18"/>
          </w:rPr>
          <w:t>info@verlagsprojekte.de</w:t>
        </w:r>
      </w:hyperlink>
      <w:r w:rsidR="00B87B2B" w:rsidRPr="00B96269">
        <w:rPr>
          <w:rFonts w:ascii="Arial" w:hAnsi="Arial" w:cs="Arial"/>
          <w:sz w:val="16"/>
          <w:szCs w:val="18"/>
        </w:rPr>
        <w:t xml:space="preserve"> </w:t>
      </w:r>
    </w:p>
    <w:sectPr w:rsidR="000B785A" w:rsidRPr="00B96269" w:rsidSect="00884202">
      <w:pgSz w:w="11906" w:h="16838"/>
      <w:pgMar w:top="709" w:right="20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4782"/>
    <w:multiLevelType w:val="hybridMultilevel"/>
    <w:tmpl w:val="3932C3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708A"/>
    <w:multiLevelType w:val="hybridMultilevel"/>
    <w:tmpl w:val="ECF64CDC"/>
    <w:lvl w:ilvl="0" w:tplc="2424E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4813798">
    <w:abstractNumId w:val="0"/>
  </w:num>
  <w:num w:numId="2" w16cid:durableId="66775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f07a5329-ce3b-4750-b4f0-3b42580cc442}"/>
  </w:docVars>
  <w:rsids>
    <w:rsidRoot w:val="001A5771"/>
    <w:rsid w:val="00005184"/>
    <w:rsid w:val="000225BE"/>
    <w:rsid w:val="0006764A"/>
    <w:rsid w:val="000A0ECE"/>
    <w:rsid w:val="000A627D"/>
    <w:rsid w:val="000B785A"/>
    <w:rsid w:val="000C6FE5"/>
    <w:rsid w:val="000D6B64"/>
    <w:rsid w:val="0010562E"/>
    <w:rsid w:val="00111DD6"/>
    <w:rsid w:val="00115D66"/>
    <w:rsid w:val="00154E84"/>
    <w:rsid w:val="001A5771"/>
    <w:rsid w:val="001B3DE1"/>
    <w:rsid w:val="001D4AA0"/>
    <w:rsid w:val="001E2971"/>
    <w:rsid w:val="001F101C"/>
    <w:rsid w:val="002171C3"/>
    <w:rsid w:val="00230FBA"/>
    <w:rsid w:val="00232EB1"/>
    <w:rsid w:val="00234167"/>
    <w:rsid w:val="002C70F3"/>
    <w:rsid w:val="002D5CEE"/>
    <w:rsid w:val="002E4D0A"/>
    <w:rsid w:val="0032323D"/>
    <w:rsid w:val="00351F0A"/>
    <w:rsid w:val="00371480"/>
    <w:rsid w:val="00376D13"/>
    <w:rsid w:val="003A67A1"/>
    <w:rsid w:val="003C6960"/>
    <w:rsid w:val="003C7EC7"/>
    <w:rsid w:val="003E6AC3"/>
    <w:rsid w:val="003E75D9"/>
    <w:rsid w:val="00446639"/>
    <w:rsid w:val="004636FA"/>
    <w:rsid w:val="004A1335"/>
    <w:rsid w:val="004F77E4"/>
    <w:rsid w:val="005164F5"/>
    <w:rsid w:val="00520E9C"/>
    <w:rsid w:val="0052136B"/>
    <w:rsid w:val="00521E16"/>
    <w:rsid w:val="00535F2B"/>
    <w:rsid w:val="00551952"/>
    <w:rsid w:val="0056600C"/>
    <w:rsid w:val="00573F26"/>
    <w:rsid w:val="00586570"/>
    <w:rsid w:val="005B007B"/>
    <w:rsid w:val="005E1B50"/>
    <w:rsid w:val="005E2AB8"/>
    <w:rsid w:val="005F44D7"/>
    <w:rsid w:val="006363EB"/>
    <w:rsid w:val="00642E7C"/>
    <w:rsid w:val="006A5E1A"/>
    <w:rsid w:val="006D0E02"/>
    <w:rsid w:val="006E465F"/>
    <w:rsid w:val="007704EB"/>
    <w:rsid w:val="007A31BF"/>
    <w:rsid w:val="007C67F8"/>
    <w:rsid w:val="007D4A3E"/>
    <w:rsid w:val="007E3B43"/>
    <w:rsid w:val="007E3CA8"/>
    <w:rsid w:val="00813048"/>
    <w:rsid w:val="0081506D"/>
    <w:rsid w:val="00821F6A"/>
    <w:rsid w:val="0083572E"/>
    <w:rsid w:val="00875643"/>
    <w:rsid w:val="00880024"/>
    <w:rsid w:val="00884202"/>
    <w:rsid w:val="0088561A"/>
    <w:rsid w:val="00894B88"/>
    <w:rsid w:val="008B6C6C"/>
    <w:rsid w:val="008C11E0"/>
    <w:rsid w:val="008C6E46"/>
    <w:rsid w:val="008E5283"/>
    <w:rsid w:val="008F7C3C"/>
    <w:rsid w:val="009064D5"/>
    <w:rsid w:val="00913CD9"/>
    <w:rsid w:val="009640AE"/>
    <w:rsid w:val="0097744F"/>
    <w:rsid w:val="00987C9E"/>
    <w:rsid w:val="009E6931"/>
    <w:rsid w:val="009F023E"/>
    <w:rsid w:val="009F14A7"/>
    <w:rsid w:val="00A30A19"/>
    <w:rsid w:val="00A30E24"/>
    <w:rsid w:val="00A473DD"/>
    <w:rsid w:val="00A545DD"/>
    <w:rsid w:val="00A74A53"/>
    <w:rsid w:val="00AE471F"/>
    <w:rsid w:val="00AF1FEB"/>
    <w:rsid w:val="00AF447E"/>
    <w:rsid w:val="00B115FB"/>
    <w:rsid w:val="00B27BE8"/>
    <w:rsid w:val="00B50F85"/>
    <w:rsid w:val="00B627A4"/>
    <w:rsid w:val="00B657C8"/>
    <w:rsid w:val="00B719AD"/>
    <w:rsid w:val="00B77E9C"/>
    <w:rsid w:val="00B87B2B"/>
    <w:rsid w:val="00B96269"/>
    <w:rsid w:val="00BB2E6E"/>
    <w:rsid w:val="00BD25F7"/>
    <w:rsid w:val="00BD4276"/>
    <w:rsid w:val="00BD52D6"/>
    <w:rsid w:val="00BE7354"/>
    <w:rsid w:val="00BF05ED"/>
    <w:rsid w:val="00C05636"/>
    <w:rsid w:val="00C1314C"/>
    <w:rsid w:val="00C209BC"/>
    <w:rsid w:val="00C24E09"/>
    <w:rsid w:val="00C26838"/>
    <w:rsid w:val="00C603D5"/>
    <w:rsid w:val="00C7557B"/>
    <w:rsid w:val="00C824C4"/>
    <w:rsid w:val="00C90515"/>
    <w:rsid w:val="00CA4804"/>
    <w:rsid w:val="00CA7586"/>
    <w:rsid w:val="00D02A9B"/>
    <w:rsid w:val="00D06085"/>
    <w:rsid w:val="00D13F36"/>
    <w:rsid w:val="00D16CE7"/>
    <w:rsid w:val="00D22FA3"/>
    <w:rsid w:val="00D52EC7"/>
    <w:rsid w:val="00D53588"/>
    <w:rsid w:val="00D9001B"/>
    <w:rsid w:val="00DD592D"/>
    <w:rsid w:val="00E177C9"/>
    <w:rsid w:val="00E2034F"/>
    <w:rsid w:val="00E34EB6"/>
    <w:rsid w:val="00E41B00"/>
    <w:rsid w:val="00E44DB4"/>
    <w:rsid w:val="00E52B4B"/>
    <w:rsid w:val="00E55DBF"/>
    <w:rsid w:val="00E56A74"/>
    <w:rsid w:val="00E6358C"/>
    <w:rsid w:val="00E72D8D"/>
    <w:rsid w:val="00EB5F37"/>
    <w:rsid w:val="00EC6700"/>
    <w:rsid w:val="00F01FD1"/>
    <w:rsid w:val="00F332F9"/>
    <w:rsid w:val="00F7276F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DE7"/>
  <w15:docId w15:val="{49CD44F6-53F9-4920-BE94-A40F583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5771"/>
    <w:pPr>
      <w:spacing w:after="120"/>
    </w:pPr>
    <w:rPr>
      <w:rFonts w:ascii="Franklin Gothic Book" w:eastAsia="Times New Roman" w:hAnsi="Franklin Gothic Book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5771"/>
    <w:pPr>
      <w:keepNext/>
      <w:outlineLvl w:val="0"/>
    </w:pPr>
    <w:rPr>
      <w:rFonts w:ascii="Franklin Gothic Demi" w:hAnsi="Franklin Gothic Demi" w:cs="Arial"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A5771"/>
    <w:pPr>
      <w:keepNext/>
      <w:spacing w:after="0" w:line="360" w:lineRule="auto"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5771"/>
    <w:rPr>
      <w:rFonts w:ascii="Franklin Gothic Demi" w:eastAsia="Times New Roman" w:hAnsi="Franklin Gothic Demi" w:cs="Arial"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A577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semiHidden/>
    <w:rsid w:val="001A577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1A5771"/>
    <w:pPr>
      <w:spacing w:after="0" w:line="360" w:lineRule="auto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1A5771"/>
    <w:rPr>
      <w:rFonts w:ascii="Franklin Gothic Book" w:eastAsia="Times New Roman" w:hAnsi="Franklin Gothic Book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1A5771"/>
    <w:pPr>
      <w:spacing w:after="0" w:line="360" w:lineRule="auto"/>
      <w:jc w:val="both"/>
    </w:pPr>
    <w:rPr>
      <w:rFonts w:ascii="Arial" w:hAnsi="Arial" w:cs="Arial"/>
      <w:sz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1A5771"/>
    <w:rPr>
      <w:rFonts w:ascii="Arial" w:eastAsia="Times New Roman" w:hAnsi="Arial" w:cs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1A5771"/>
    <w:pPr>
      <w:spacing w:after="0" w:line="360" w:lineRule="auto"/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semiHidden/>
    <w:rsid w:val="001A5771"/>
    <w:rPr>
      <w:rFonts w:ascii="Arial" w:eastAsia="Times New Roman" w:hAnsi="Arial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9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952"/>
    <w:rPr>
      <w:rFonts w:ascii="Tahoma" w:eastAsia="Times New Roman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D4276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D4276"/>
    <w:rPr>
      <w:rFonts w:ascii="Tahoma" w:eastAsia="Times New Roman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A758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56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56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5643"/>
    <w:rPr>
      <w:rFonts w:ascii="Franklin Gothic Book" w:eastAsia="Times New Roman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56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5643"/>
    <w:rPr>
      <w:rFonts w:ascii="Franklin Gothic Book" w:eastAsia="Times New Roman" w:hAnsi="Franklin Gothic Book"/>
      <w:b/>
      <w:bCs/>
    </w:rPr>
  </w:style>
  <w:style w:type="paragraph" w:styleId="berarbeitung">
    <w:name w:val="Revision"/>
    <w:hidden/>
    <w:uiPriority w:val="99"/>
    <w:semiHidden/>
    <w:rsid w:val="009E6931"/>
    <w:rPr>
      <w:rFonts w:ascii="Franklin Gothic Book" w:eastAsia="Times New Roman" w:hAnsi="Franklin Gothic Book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lagsprojekte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rlagsprojekt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5488-A118-48D5-AF66-ED3D3B7C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Links>
    <vt:vector size="18" baseType="variant"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>mailto:laible@denkmal-magazin.de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http://www.denkmal-magazin.de/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http://www.denkmal-magazin.de/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 Laible</dc:creator>
  <cp:lastModifiedBy>Johannes Laible</cp:lastModifiedBy>
  <cp:revision>3</cp:revision>
  <cp:lastPrinted>2022-09-06T10:23:00Z</cp:lastPrinted>
  <dcterms:created xsi:type="dcterms:W3CDTF">2022-09-06T09:23:00Z</dcterms:created>
  <dcterms:modified xsi:type="dcterms:W3CDTF">2022-09-06T10:23:00Z</dcterms:modified>
</cp:coreProperties>
</file>