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E12E5" w14:textId="77777777" w:rsidR="0080367D" w:rsidRDefault="0080367D" w:rsidP="0080367D">
      <w:pPr>
        <w:pStyle w:val="berschrift1"/>
        <w:spacing w:before="120" w:after="0" w:line="360" w:lineRule="auto"/>
        <w:jc w:val="right"/>
        <w:rPr>
          <w:rFonts w:ascii="Aptos" w:hAnsi="Aptos" w:cstheme="minorHAnsi"/>
          <w:b/>
          <w:bCs w:val="0"/>
          <w:sz w:val="28"/>
          <w:szCs w:val="22"/>
        </w:rPr>
      </w:pPr>
    </w:p>
    <w:p w14:paraId="32F6C264" w14:textId="7FF31C35" w:rsidR="00B50684" w:rsidRPr="0080367D" w:rsidRDefault="00B50684" w:rsidP="0080367D">
      <w:pPr>
        <w:pStyle w:val="berschrift1"/>
        <w:spacing w:before="120" w:after="0" w:line="360" w:lineRule="auto"/>
        <w:rPr>
          <w:rFonts w:ascii="Aptos" w:hAnsi="Aptos" w:cstheme="minorHAnsi"/>
          <w:b/>
          <w:bCs w:val="0"/>
          <w:sz w:val="28"/>
          <w:szCs w:val="22"/>
        </w:rPr>
      </w:pPr>
      <w:r w:rsidRPr="0080367D">
        <w:rPr>
          <w:rFonts w:ascii="Aptos" w:hAnsi="Aptos" w:cstheme="minorHAnsi"/>
          <w:b/>
          <w:bCs w:val="0"/>
          <w:sz w:val="28"/>
          <w:szCs w:val="22"/>
        </w:rPr>
        <w:t>Presseinformation</w:t>
      </w:r>
      <w:bookmarkStart w:id="0" w:name="_Hlk77152296"/>
      <w:bookmarkEnd w:id="0"/>
    </w:p>
    <w:p w14:paraId="3F8C3AD0" w14:textId="77777777" w:rsidR="00B50684" w:rsidRPr="0080367D" w:rsidRDefault="00B50684" w:rsidP="00B50684">
      <w:pPr>
        <w:spacing w:before="120" w:after="0" w:line="360" w:lineRule="auto"/>
        <w:jc w:val="both"/>
        <w:rPr>
          <w:rFonts w:ascii="Aptos" w:hAnsi="Aptos" w:cstheme="minorHAnsi"/>
          <w:sz w:val="20"/>
        </w:rPr>
      </w:pPr>
    </w:p>
    <w:p w14:paraId="01B91828" w14:textId="23738502" w:rsidR="00B50684" w:rsidRPr="0080367D" w:rsidRDefault="0080367D" w:rsidP="00B50684">
      <w:pPr>
        <w:spacing w:before="120" w:after="0" w:line="360" w:lineRule="auto"/>
        <w:jc w:val="both"/>
        <w:rPr>
          <w:rFonts w:ascii="Aptos" w:hAnsi="Aptos" w:cstheme="minorHAnsi"/>
        </w:rPr>
      </w:pPr>
      <w:r w:rsidRPr="0080367D">
        <w:rPr>
          <w:rFonts w:ascii="Aptos" w:hAnsi="Aptos" w:cstheme="minorHAnsi"/>
        </w:rPr>
        <w:t>1</w:t>
      </w:r>
      <w:r w:rsidR="00AF03AD">
        <w:rPr>
          <w:rFonts w:ascii="Aptos" w:hAnsi="Aptos" w:cstheme="minorHAnsi"/>
        </w:rPr>
        <w:t>8</w:t>
      </w:r>
      <w:r w:rsidRPr="0080367D">
        <w:rPr>
          <w:rFonts w:ascii="Aptos" w:hAnsi="Aptos" w:cstheme="minorHAnsi"/>
        </w:rPr>
        <w:t>.06.2024</w:t>
      </w:r>
    </w:p>
    <w:p w14:paraId="34E05ACC" w14:textId="77777777" w:rsidR="00B50684" w:rsidRPr="0080367D" w:rsidRDefault="00B50684" w:rsidP="00B50684">
      <w:pPr>
        <w:pStyle w:val="berschrift2"/>
        <w:spacing w:before="120"/>
        <w:rPr>
          <w:rFonts w:ascii="Aptos" w:hAnsi="Aptos" w:cstheme="minorHAnsi"/>
          <w:szCs w:val="22"/>
        </w:rPr>
      </w:pPr>
    </w:p>
    <w:p w14:paraId="3967B4F6" w14:textId="77E2986E" w:rsidR="00AB6186" w:rsidRPr="0080367D" w:rsidRDefault="0080367D">
      <w:pPr>
        <w:rPr>
          <w:rFonts w:ascii="Aptos" w:hAnsi="Aptos" w:cstheme="minorHAnsi"/>
          <w:b/>
          <w:bCs/>
          <w:sz w:val="24"/>
          <w:szCs w:val="24"/>
        </w:rPr>
      </w:pPr>
      <w:bookmarkStart w:id="1" w:name="_Hlk169619745"/>
      <w:r w:rsidRPr="0080367D">
        <w:rPr>
          <w:rFonts w:ascii="Aptos" w:hAnsi="Aptos" w:cstheme="minorHAnsi"/>
          <w:b/>
          <w:bCs/>
          <w:sz w:val="24"/>
          <w:szCs w:val="24"/>
        </w:rPr>
        <w:t>Denkmalsanierung 2024/2025</w:t>
      </w:r>
    </w:p>
    <w:p w14:paraId="3931D051" w14:textId="3DE42880" w:rsidR="00AB6186" w:rsidRPr="0080367D" w:rsidRDefault="0080367D">
      <w:pPr>
        <w:rPr>
          <w:rFonts w:ascii="Aptos" w:hAnsi="Aptos" w:cstheme="minorHAnsi"/>
          <w:b/>
          <w:bCs/>
          <w:sz w:val="28"/>
          <w:szCs w:val="28"/>
        </w:rPr>
      </w:pPr>
      <w:r w:rsidRPr="0080367D">
        <w:rPr>
          <w:rFonts w:ascii="Aptos" w:hAnsi="Aptos" w:cstheme="minorHAnsi"/>
          <w:b/>
          <w:bCs/>
          <w:sz w:val="28"/>
          <w:szCs w:val="28"/>
        </w:rPr>
        <w:t xml:space="preserve">Wie umgehen mit </w:t>
      </w:r>
      <w:r w:rsidR="007A7EFE">
        <w:rPr>
          <w:rFonts w:ascii="Aptos" w:hAnsi="Aptos" w:cstheme="minorHAnsi"/>
          <w:b/>
          <w:bCs/>
          <w:sz w:val="28"/>
          <w:szCs w:val="28"/>
        </w:rPr>
        <w:t xml:space="preserve">unseren </w:t>
      </w:r>
      <w:r w:rsidRPr="0080367D">
        <w:rPr>
          <w:rFonts w:ascii="Aptos" w:hAnsi="Aptos" w:cstheme="minorHAnsi"/>
          <w:b/>
          <w:bCs/>
          <w:sz w:val="28"/>
          <w:szCs w:val="28"/>
        </w:rPr>
        <w:t>Baudenkmalen</w:t>
      </w:r>
      <w:r>
        <w:rPr>
          <w:rFonts w:ascii="Aptos" w:hAnsi="Aptos" w:cstheme="minorHAnsi"/>
          <w:b/>
          <w:bCs/>
          <w:sz w:val="28"/>
          <w:szCs w:val="28"/>
        </w:rPr>
        <w:t>?</w:t>
      </w:r>
    </w:p>
    <w:p w14:paraId="3F665B77" w14:textId="2B2648A9" w:rsidR="0080367D" w:rsidRDefault="00A13700">
      <w:pPr>
        <w:rPr>
          <w:rFonts w:ascii="Aptos" w:hAnsi="Aptos" w:cstheme="minorHAnsi"/>
        </w:rPr>
      </w:pPr>
      <w:r>
        <w:rPr>
          <w:rFonts w:ascii="Aptos" w:hAnsi="Aptos" w:cstheme="minorHAnsi"/>
        </w:rPr>
        <w:t>Mit dem</w:t>
      </w:r>
      <w:r w:rsidR="0080367D">
        <w:rPr>
          <w:rFonts w:ascii="Aptos" w:hAnsi="Aptos" w:cstheme="minorHAnsi"/>
        </w:rPr>
        <w:t xml:space="preserve"> Umgang mit den </w:t>
      </w:r>
      <w:r w:rsidR="007A7EFE">
        <w:rPr>
          <w:rFonts w:ascii="Aptos" w:hAnsi="Aptos" w:cstheme="minorHAnsi"/>
        </w:rPr>
        <w:t>r</w:t>
      </w:r>
      <w:r w:rsidR="0080367D">
        <w:rPr>
          <w:rFonts w:ascii="Aptos" w:hAnsi="Aptos" w:cstheme="minorHAnsi"/>
        </w:rPr>
        <w:t xml:space="preserve">und 750 000 Baudenkmalen in Deutschland </w:t>
      </w:r>
      <w:r>
        <w:rPr>
          <w:rFonts w:ascii="Aptos" w:hAnsi="Aptos" w:cstheme="minorHAnsi"/>
        </w:rPr>
        <w:t xml:space="preserve">setzen </w:t>
      </w:r>
      <w:r w:rsidR="0080367D">
        <w:rPr>
          <w:rFonts w:ascii="Aptos" w:hAnsi="Aptos" w:cstheme="minorHAnsi"/>
        </w:rPr>
        <w:t xml:space="preserve">sich die Autorinnen und Autoren der Publikation „Denkmalsanierung 2024/2025“ </w:t>
      </w:r>
      <w:r>
        <w:rPr>
          <w:rFonts w:ascii="Aptos" w:hAnsi="Aptos" w:cstheme="minorHAnsi"/>
        </w:rPr>
        <w:t>auseinander</w:t>
      </w:r>
      <w:r w:rsidR="0080367D">
        <w:rPr>
          <w:rFonts w:ascii="Aptos" w:hAnsi="Aptos" w:cstheme="minorHAnsi"/>
        </w:rPr>
        <w:t xml:space="preserve">. In den über 30 Fachbeiträgen des Magazins geht es um Ideen und Lösungen für die künftige Nutzung historischer Bausubstanz. </w:t>
      </w:r>
    </w:p>
    <w:p w14:paraId="58BBDA41" w14:textId="0DAED88E" w:rsidR="002A767A" w:rsidRDefault="00A13700">
      <w:pPr>
        <w:rPr>
          <w:rFonts w:ascii="Aptos" w:hAnsi="Aptos" w:cstheme="minorHAnsi"/>
        </w:rPr>
      </w:pPr>
      <w:r>
        <w:rPr>
          <w:rFonts w:ascii="Aptos" w:hAnsi="Aptos" w:cstheme="minorHAnsi"/>
        </w:rPr>
        <w:t>E</w:t>
      </w:r>
      <w:r w:rsidR="0080367D">
        <w:rPr>
          <w:rFonts w:ascii="Aptos" w:hAnsi="Aptos" w:cstheme="minorHAnsi"/>
        </w:rPr>
        <w:t xml:space="preserve">inig sind sich die Autorinnen und Autoren </w:t>
      </w:r>
      <w:r w:rsidR="00947AD0">
        <w:rPr>
          <w:rFonts w:ascii="Aptos" w:hAnsi="Aptos" w:cstheme="minorHAnsi"/>
        </w:rPr>
        <w:t xml:space="preserve">darin, dass die Nutzung von Denkmalimmobilien Voraussetzung </w:t>
      </w:r>
      <w:r w:rsidR="007A7EFE">
        <w:rPr>
          <w:rFonts w:ascii="Aptos" w:hAnsi="Aptos" w:cstheme="minorHAnsi"/>
        </w:rPr>
        <w:t xml:space="preserve">für die dauerhafte Sicherung des Bestands </w:t>
      </w:r>
      <w:r w:rsidR="00947AD0">
        <w:rPr>
          <w:rFonts w:ascii="Aptos" w:hAnsi="Aptos" w:cstheme="minorHAnsi"/>
        </w:rPr>
        <w:t>ist</w:t>
      </w:r>
      <w:r w:rsidR="007A7EFE">
        <w:rPr>
          <w:rFonts w:ascii="Aptos" w:hAnsi="Aptos" w:cstheme="minorHAnsi"/>
        </w:rPr>
        <w:t xml:space="preserve">. </w:t>
      </w:r>
      <w:r>
        <w:rPr>
          <w:rFonts w:ascii="Aptos" w:hAnsi="Aptos" w:cstheme="minorHAnsi"/>
        </w:rPr>
        <w:t>Oft ist zunächst</w:t>
      </w:r>
      <w:r w:rsidR="00947AD0">
        <w:rPr>
          <w:rFonts w:ascii="Aptos" w:hAnsi="Aptos" w:cstheme="minorHAnsi"/>
        </w:rPr>
        <w:t xml:space="preserve"> eine Reihe von Sanierungsmaßnahmen erforderlich, damit eine rechtssichere und wirtschaftlich</w:t>
      </w:r>
      <w:r w:rsidR="002A767A">
        <w:rPr>
          <w:rFonts w:ascii="Aptos" w:hAnsi="Aptos" w:cstheme="minorHAnsi"/>
        </w:rPr>
        <w:t>e</w:t>
      </w:r>
      <w:r w:rsidR="00947AD0">
        <w:rPr>
          <w:rFonts w:ascii="Aptos" w:hAnsi="Aptos" w:cstheme="minorHAnsi"/>
        </w:rPr>
        <w:t xml:space="preserve"> </w:t>
      </w:r>
      <w:r w:rsidR="002A767A">
        <w:rPr>
          <w:rFonts w:ascii="Aptos" w:hAnsi="Aptos" w:cstheme="minorHAnsi"/>
        </w:rPr>
        <w:t xml:space="preserve">Nutzung überhaupt erst möglich wird. Welche energetischen Maßnahmen sind sinnvoll? Wie können Brandschutzvorgaben umgesetzt werden? Gibt es Brandschutztüren auch für Baudenkmale? Wie können Fenster denkmalgerecht dämmen? Welche Förderungen gibt es? Zu diesen und vielen weiteren Fragen bietet das Jahresmagazin „Denkmalsanierung“ Antworten. </w:t>
      </w:r>
    </w:p>
    <w:p w14:paraId="7C485379" w14:textId="2616B3B1" w:rsidR="002A767A" w:rsidRDefault="002A767A">
      <w:pPr>
        <w:rPr>
          <w:rFonts w:ascii="Aptos" w:hAnsi="Aptos" w:cstheme="minorHAnsi"/>
        </w:rPr>
      </w:pPr>
      <w:r>
        <w:rPr>
          <w:rFonts w:ascii="Aptos" w:hAnsi="Aptos" w:cstheme="minorHAnsi"/>
        </w:rPr>
        <w:t xml:space="preserve">Für </w:t>
      </w:r>
      <w:r w:rsidR="007A7EFE">
        <w:rPr>
          <w:rFonts w:ascii="Aptos" w:hAnsi="Aptos" w:cstheme="minorHAnsi"/>
        </w:rPr>
        <w:t>zahlreiche</w:t>
      </w:r>
      <w:r>
        <w:rPr>
          <w:rFonts w:ascii="Aptos" w:hAnsi="Aptos" w:cstheme="minorHAnsi"/>
        </w:rPr>
        <w:t xml:space="preserve"> Baudenkmale liegt die Zukunft in einer vollständigen Nutzungsänderung. So beschäftigen sich einige Beiträge </w:t>
      </w:r>
      <w:r w:rsidR="00A13700">
        <w:rPr>
          <w:rFonts w:ascii="Aptos" w:hAnsi="Aptos" w:cstheme="minorHAnsi"/>
        </w:rPr>
        <w:t xml:space="preserve">beispielsweise </w:t>
      </w:r>
      <w:r>
        <w:rPr>
          <w:rFonts w:ascii="Aptos" w:hAnsi="Aptos" w:cstheme="minorHAnsi"/>
        </w:rPr>
        <w:t>mit alten Gasthöfen und ihren neuen Bestimmungen oder mit umgewidmeten Kirchen</w:t>
      </w:r>
      <w:r w:rsidR="00A13700">
        <w:rPr>
          <w:rFonts w:ascii="Aptos" w:hAnsi="Aptos" w:cstheme="minorHAnsi"/>
        </w:rPr>
        <w:t>,</w:t>
      </w:r>
      <w:r>
        <w:rPr>
          <w:rFonts w:ascii="Aptos" w:hAnsi="Aptos" w:cstheme="minorHAnsi"/>
        </w:rPr>
        <w:t xml:space="preserve"> in denen heute Vorträgen gelauscht oder sogar geklettert wird. Andere Artikel </w:t>
      </w:r>
      <w:r w:rsidR="00A13700">
        <w:rPr>
          <w:rFonts w:ascii="Aptos" w:hAnsi="Aptos" w:cstheme="minorHAnsi"/>
        </w:rPr>
        <w:t xml:space="preserve">widmen </w:t>
      </w:r>
      <w:r>
        <w:rPr>
          <w:rFonts w:ascii="Aptos" w:hAnsi="Aptos" w:cstheme="minorHAnsi"/>
        </w:rPr>
        <w:t xml:space="preserve">sich ehemals stolzen Warenhäusern oder historischen Arbeitersiedlungen – Themen, die auch eine aktuelle Brisanz haben. </w:t>
      </w:r>
    </w:p>
    <w:p w14:paraId="054F7E65" w14:textId="02893C14" w:rsidR="00B50684" w:rsidRPr="0080367D" w:rsidRDefault="002A767A" w:rsidP="007A7EFE">
      <w:pPr>
        <w:rPr>
          <w:rFonts w:ascii="Aptos" w:hAnsi="Aptos" w:cstheme="minorHAnsi"/>
        </w:rPr>
      </w:pPr>
      <w:r>
        <w:rPr>
          <w:rFonts w:ascii="Aptos" w:hAnsi="Aptos" w:cstheme="minorHAnsi"/>
        </w:rPr>
        <w:t>Neben den über 30 Fachbeiträgen enthält das Magazin viele Hinweise auf aktuelle Sanierungsprojekte</w:t>
      </w:r>
      <w:r w:rsidR="00A13700">
        <w:rPr>
          <w:rFonts w:ascii="Aptos" w:hAnsi="Aptos" w:cstheme="minorHAnsi"/>
        </w:rPr>
        <w:t xml:space="preserve"> sowie </w:t>
      </w:r>
      <w:r>
        <w:rPr>
          <w:rFonts w:ascii="Aptos" w:hAnsi="Aptos" w:cstheme="minorHAnsi"/>
        </w:rPr>
        <w:t xml:space="preserve">denkmalgerechte Produkte und benennt </w:t>
      </w:r>
      <w:r w:rsidR="007A7EFE">
        <w:rPr>
          <w:rFonts w:ascii="Aptos" w:hAnsi="Aptos" w:cstheme="minorHAnsi"/>
        </w:rPr>
        <w:t>regionale und überregionale</w:t>
      </w:r>
      <w:r>
        <w:rPr>
          <w:rFonts w:ascii="Aptos" w:hAnsi="Aptos" w:cstheme="minorHAnsi"/>
        </w:rPr>
        <w:t xml:space="preserve"> Expert</w:t>
      </w:r>
      <w:r w:rsidR="007A7EFE">
        <w:rPr>
          <w:rFonts w:ascii="Aptos" w:hAnsi="Aptos" w:cstheme="minorHAnsi"/>
        </w:rPr>
        <w:t>innen und Expert</w:t>
      </w:r>
      <w:r>
        <w:rPr>
          <w:rFonts w:ascii="Aptos" w:hAnsi="Aptos" w:cstheme="minorHAnsi"/>
        </w:rPr>
        <w:t>en der Denkmalpflege</w:t>
      </w:r>
      <w:r w:rsidR="00A13700">
        <w:rPr>
          <w:rFonts w:ascii="Aptos" w:hAnsi="Aptos" w:cstheme="minorHAnsi"/>
        </w:rPr>
        <w:t>.</w:t>
      </w:r>
      <w:r>
        <w:rPr>
          <w:rFonts w:ascii="Aptos" w:hAnsi="Aptos" w:cstheme="minorHAnsi"/>
        </w:rPr>
        <w:t xml:space="preserve"> </w:t>
      </w:r>
    </w:p>
    <w:p w14:paraId="1ACAAFE6" w14:textId="2E531C8B" w:rsidR="00B50684" w:rsidRPr="0080367D" w:rsidRDefault="00B50684" w:rsidP="00823A63">
      <w:pPr>
        <w:pStyle w:val="Textkrper2"/>
        <w:spacing w:before="120" w:line="259" w:lineRule="auto"/>
        <w:rPr>
          <w:rFonts w:ascii="Aptos" w:hAnsi="Aptos" w:cstheme="minorHAnsi"/>
          <w:sz w:val="22"/>
          <w:szCs w:val="22"/>
        </w:rPr>
      </w:pPr>
      <w:bookmarkStart w:id="2" w:name="_Hlk520898291"/>
      <w:r w:rsidRPr="0080367D">
        <w:rPr>
          <w:rFonts w:ascii="Aptos" w:hAnsi="Aptos" w:cstheme="minorHAnsi"/>
          <w:sz w:val="22"/>
          <w:szCs w:val="22"/>
        </w:rPr>
        <w:t>Das Magazin „Denkmalsanierung 202</w:t>
      </w:r>
      <w:r w:rsidR="007A7EFE">
        <w:rPr>
          <w:rFonts w:ascii="Aptos" w:hAnsi="Aptos" w:cstheme="minorHAnsi"/>
          <w:sz w:val="22"/>
          <w:szCs w:val="22"/>
        </w:rPr>
        <w:t>4</w:t>
      </w:r>
      <w:r w:rsidRPr="0080367D">
        <w:rPr>
          <w:rFonts w:ascii="Aptos" w:hAnsi="Aptos" w:cstheme="minorHAnsi"/>
          <w:sz w:val="22"/>
          <w:szCs w:val="22"/>
        </w:rPr>
        <w:t>/202</w:t>
      </w:r>
      <w:r w:rsidR="007A7EFE">
        <w:rPr>
          <w:rFonts w:ascii="Aptos" w:hAnsi="Aptos" w:cstheme="minorHAnsi"/>
          <w:sz w:val="22"/>
          <w:szCs w:val="22"/>
        </w:rPr>
        <w:t>5</w:t>
      </w:r>
      <w:r w:rsidRPr="0080367D">
        <w:rPr>
          <w:rFonts w:ascii="Aptos" w:hAnsi="Aptos" w:cstheme="minorHAnsi"/>
          <w:sz w:val="22"/>
          <w:szCs w:val="22"/>
        </w:rPr>
        <w:t xml:space="preserve">“ </w:t>
      </w:r>
      <w:r w:rsidR="007A7EFE">
        <w:rPr>
          <w:rFonts w:ascii="Aptos" w:hAnsi="Aptos" w:cstheme="minorHAnsi"/>
          <w:sz w:val="22"/>
          <w:szCs w:val="22"/>
        </w:rPr>
        <w:t xml:space="preserve">umfasst 160 Seiten, </w:t>
      </w:r>
      <w:r w:rsidRPr="0080367D">
        <w:rPr>
          <w:rFonts w:ascii="Aptos" w:hAnsi="Aptos" w:cstheme="minorHAnsi"/>
          <w:sz w:val="22"/>
          <w:szCs w:val="22"/>
        </w:rPr>
        <w:t>kostet EUR 9,40 und ist im gut sortierten Zeitschriftenhandel erhältlich. Es kann auch über den Buchhandel bezogen werden; ISBN 978-3-944549-</w:t>
      </w:r>
      <w:r w:rsidR="007A7EFE">
        <w:rPr>
          <w:rFonts w:ascii="Aptos" w:hAnsi="Aptos" w:cstheme="minorHAnsi"/>
          <w:sz w:val="22"/>
          <w:szCs w:val="22"/>
        </w:rPr>
        <w:t>53-8</w:t>
      </w:r>
      <w:r w:rsidR="003B1658">
        <w:rPr>
          <w:rFonts w:ascii="Aptos" w:hAnsi="Aptos" w:cstheme="minorHAnsi"/>
          <w:sz w:val="22"/>
          <w:szCs w:val="22"/>
        </w:rPr>
        <w:t>.</w:t>
      </w:r>
    </w:p>
    <w:p w14:paraId="6CCACA51" w14:textId="77777777" w:rsidR="00B50684" w:rsidRPr="0080367D" w:rsidRDefault="00B50684" w:rsidP="00B50684">
      <w:pPr>
        <w:spacing w:before="120" w:after="0" w:line="360" w:lineRule="auto"/>
        <w:rPr>
          <w:rFonts w:ascii="Aptos" w:hAnsi="Aptos" w:cstheme="minorHAnsi"/>
        </w:rPr>
      </w:pPr>
      <w:r w:rsidRPr="0080367D">
        <w:rPr>
          <w:rFonts w:ascii="Aptos" w:hAnsi="Aptos" w:cstheme="minorHAnsi"/>
        </w:rPr>
        <w:t xml:space="preserve">Unter </w:t>
      </w:r>
      <w:hyperlink r:id="rId6" w:history="1">
        <w:r w:rsidRPr="0080367D">
          <w:rPr>
            <w:rStyle w:val="Hyperlink"/>
            <w:rFonts w:ascii="Aptos" w:hAnsi="Aptos" w:cstheme="minorHAnsi"/>
          </w:rPr>
          <w:t>www.denkmal-magazin.de</w:t>
        </w:r>
      </w:hyperlink>
      <w:r w:rsidRPr="0080367D">
        <w:rPr>
          <w:rFonts w:ascii="Aptos" w:hAnsi="Aptos" w:cstheme="minorHAnsi"/>
        </w:rPr>
        <w:t xml:space="preserve"> gibt es Leseproben und weitere Bestellmöglichkeiten. </w:t>
      </w:r>
    </w:p>
    <w:bookmarkEnd w:id="1"/>
    <w:p w14:paraId="3AC0755F" w14:textId="77777777" w:rsidR="00B50684" w:rsidRPr="0080367D" w:rsidRDefault="00B50684" w:rsidP="00B50684">
      <w:pPr>
        <w:spacing w:before="120" w:after="0" w:line="360" w:lineRule="auto"/>
        <w:rPr>
          <w:rFonts w:ascii="Aptos" w:hAnsi="Aptos" w:cstheme="minorHAnsi"/>
        </w:rPr>
      </w:pPr>
    </w:p>
    <w:bookmarkEnd w:id="2"/>
    <w:p w14:paraId="04637F61" w14:textId="77777777" w:rsidR="00B50684" w:rsidRPr="0080367D" w:rsidRDefault="00B50684" w:rsidP="00B50684">
      <w:pPr>
        <w:pStyle w:val="Textkrper"/>
        <w:spacing w:before="120" w:line="240" w:lineRule="auto"/>
        <w:rPr>
          <w:rFonts w:ascii="Aptos" w:hAnsi="Aptos" w:cstheme="minorHAnsi"/>
          <w:sz w:val="16"/>
          <w:szCs w:val="18"/>
          <w:u w:val="single"/>
        </w:rPr>
      </w:pPr>
      <w:r w:rsidRPr="0080367D">
        <w:rPr>
          <w:rFonts w:ascii="Aptos" w:hAnsi="Aptos" w:cstheme="minorHAnsi"/>
          <w:sz w:val="16"/>
          <w:szCs w:val="18"/>
          <w:u w:val="single"/>
        </w:rPr>
        <w:t>Weitere Informationen:</w:t>
      </w:r>
    </w:p>
    <w:p w14:paraId="75742ECD" w14:textId="087382C4" w:rsidR="00AB6186" w:rsidRPr="0080367D" w:rsidRDefault="00B50684" w:rsidP="00B50684">
      <w:pPr>
        <w:pStyle w:val="Textkrper"/>
        <w:spacing w:before="120" w:line="240" w:lineRule="auto"/>
        <w:rPr>
          <w:rFonts w:ascii="Aptos" w:hAnsi="Aptos" w:cstheme="minorHAnsi"/>
        </w:rPr>
      </w:pPr>
      <w:r w:rsidRPr="0080367D">
        <w:rPr>
          <w:rFonts w:ascii="Aptos" w:hAnsi="Aptos" w:cstheme="minorHAnsi"/>
          <w:sz w:val="16"/>
          <w:szCs w:val="18"/>
        </w:rPr>
        <w:t>Laible Verlagsprojekte • Johannes Laible • Zum Eichelrain 3 • 78476 Allensbach</w:t>
      </w:r>
      <w:r w:rsidRPr="0080367D">
        <w:rPr>
          <w:rFonts w:ascii="Aptos" w:hAnsi="Aptos" w:cstheme="minorHAnsi"/>
          <w:sz w:val="16"/>
          <w:szCs w:val="18"/>
        </w:rPr>
        <w:br/>
        <w:t xml:space="preserve">Tel. 07533/98300 • Fax 07533/98301 • </w:t>
      </w:r>
      <w:hyperlink r:id="rId7" w:history="1">
        <w:r w:rsidRPr="0080367D">
          <w:rPr>
            <w:rStyle w:val="Hyperlink"/>
            <w:rFonts w:ascii="Aptos" w:hAnsi="Aptos" w:cstheme="minorHAnsi"/>
            <w:sz w:val="16"/>
            <w:szCs w:val="18"/>
          </w:rPr>
          <w:t>www.denkmal-magazin.de</w:t>
        </w:r>
      </w:hyperlink>
      <w:r w:rsidRPr="0080367D">
        <w:rPr>
          <w:rFonts w:ascii="Aptos" w:hAnsi="Aptos" w:cstheme="minorHAnsi"/>
          <w:sz w:val="16"/>
          <w:szCs w:val="18"/>
        </w:rPr>
        <w:t xml:space="preserve"> • </w:t>
      </w:r>
      <w:hyperlink r:id="rId8" w:history="1">
        <w:r w:rsidRPr="0080367D">
          <w:rPr>
            <w:rStyle w:val="Hyperlink"/>
            <w:rFonts w:ascii="Aptos" w:hAnsi="Aptos" w:cstheme="minorHAnsi"/>
            <w:sz w:val="16"/>
            <w:szCs w:val="18"/>
          </w:rPr>
          <w:t>laible@denkmal-magazin.de</w:t>
        </w:r>
      </w:hyperlink>
      <w:r w:rsidRPr="0080367D">
        <w:rPr>
          <w:rFonts w:ascii="Aptos" w:hAnsi="Aptos" w:cstheme="minorHAnsi"/>
          <w:sz w:val="16"/>
          <w:szCs w:val="18"/>
        </w:rPr>
        <w:t xml:space="preserve"> </w:t>
      </w:r>
    </w:p>
    <w:sectPr w:rsidR="00AB6186" w:rsidRPr="0080367D" w:rsidSect="007A7EFE">
      <w:headerReference w:type="default" r:id="rId9"/>
      <w:pgSz w:w="11906" w:h="16838"/>
      <w:pgMar w:top="1417" w:right="2125"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21937B" w14:textId="77777777" w:rsidR="004B1AAE" w:rsidRDefault="004B1AAE" w:rsidP="0080367D">
      <w:pPr>
        <w:spacing w:after="0" w:line="240" w:lineRule="auto"/>
      </w:pPr>
      <w:r>
        <w:separator/>
      </w:r>
    </w:p>
  </w:endnote>
  <w:endnote w:type="continuationSeparator" w:id="0">
    <w:p w14:paraId="1103F38D" w14:textId="77777777" w:rsidR="004B1AAE" w:rsidRDefault="004B1AAE" w:rsidP="0080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5F3AC2" w14:textId="77777777" w:rsidR="004B1AAE" w:rsidRDefault="004B1AAE" w:rsidP="0080367D">
      <w:pPr>
        <w:spacing w:after="0" w:line="240" w:lineRule="auto"/>
      </w:pPr>
      <w:r>
        <w:separator/>
      </w:r>
    </w:p>
  </w:footnote>
  <w:footnote w:type="continuationSeparator" w:id="0">
    <w:p w14:paraId="09850004" w14:textId="77777777" w:rsidR="004B1AAE" w:rsidRDefault="004B1AAE" w:rsidP="00803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4F7072" w14:textId="0FE4B88A" w:rsidR="0080367D" w:rsidRDefault="0080367D">
    <w:pPr>
      <w:pStyle w:val="Kopfzeile"/>
    </w:pPr>
    <w:r>
      <w:rPr>
        <w:rFonts w:ascii="Aptos" w:hAnsi="Aptos" w:cstheme="minorHAnsi"/>
        <w:b/>
        <w:bCs/>
        <w:noProof/>
        <w:sz w:val="28"/>
      </w:rPr>
      <w:drawing>
        <wp:anchor distT="0" distB="0" distL="114300" distR="114300" simplePos="0" relativeHeight="251659264" behindDoc="0" locked="0" layoutInCell="1" allowOverlap="1" wp14:anchorId="54885302" wp14:editId="14EA6A0C">
          <wp:simplePos x="0" y="0"/>
          <wp:positionH relativeFrom="column">
            <wp:posOffset>4524375</wp:posOffset>
          </wp:positionH>
          <wp:positionV relativeFrom="paragraph">
            <wp:posOffset>27940</wp:posOffset>
          </wp:positionV>
          <wp:extent cx="1370330" cy="771525"/>
          <wp:effectExtent l="0" t="0" r="1270" b="9525"/>
          <wp:wrapSquare wrapText="bothSides"/>
          <wp:docPr id="787648664" name="Grafik 1"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200273" name="Grafik 1" descr="Ein Bild, das Text, Schrift, Grafiken,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70330" cy="7715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86"/>
    <w:rsid w:val="000A71D4"/>
    <w:rsid w:val="00272B67"/>
    <w:rsid w:val="002A767A"/>
    <w:rsid w:val="00392CA9"/>
    <w:rsid w:val="00392D78"/>
    <w:rsid w:val="003B1658"/>
    <w:rsid w:val="004B1AAE"/>
    <w:rsid w:val="004D5D8F"/>
    <w:rsid w:val="005D5AB6"/>
    <w:rsid w:val="0065060A"/>
    <w:rsid w:val="00771F0B"/>
    <w:rsid w:val="007A7EFE"/>
    <w:rsid w:val="007B7236"/>
    <w:rsid w:val="0080367D"/>
    <w:rsid w:val="00823A63"/>
    <w:rsid w:val="00917971"/>
    <w:rsid w:val="00947AD0"/>
    <w:rsid w:val="009C03E8"/>
    <w:rsid w:val="00A13700"/>
    <w:rsid w:val="00AB6186"/>
    <w:rsid w:val="00AF03AD"/>
    <w:rsid w:val="00B50684"/>
    <w:rsid w:val="00B92748"/>
    <w:rsid w:val="00BA0D9B"/>
    <w:rsid w:val="00D042BA"/>
    <w:rsid w:val="00EE6D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DA76"/>
  <w15:chartTrackingRefBased/>
  <w15:docId w15:val="{9BCD6FEC-060A-4BB8-A8D6-5552B901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B50684"/>
    <w:pPr>
      <w:keepNext/>
      <w:spacing w:after="120" w:line="240" w:lineRule="auto"/>
      <w:outlineLvl w:val="0"/>
    </w:pPr>
    <w:rPr>
      <w:rFonts w:ascii="Franklin Gothic Demi" w:eastAsia="Times New Roman" w:hAnsi="Franklin Gothic Demi" w:cs="Arial"/>
      <w:bCs/>
      <w:kern w:val="32"/>
      <w:sz w:val="24"/>
      <w:szCs w:val="32"/>
      <w:lang w:eastAsia="de-DE"/>
      <w14:ligatures w14:val="none"/>
    </w:rPr>
  </w:style>
  <w:style w:type="paragraph" w:styleId="berschrift2">
    <w:name w:val="heading 2"/>
    <w:basedOn w:val="Standard"/>
    <w:next w:val="Standard"/>
    <w:link w:val="berschrift2Zchn"/>
    <w:qFormat/>
    <w:rsid w:val="00B50684"/>
    <w:pPr>
      <w:keepNext/>
      <w:spacing w:after="0" w:line="360" w:lineRule="auto"/>
      <w:outlineLvl w:val="1"/>
    </w:pPr>
    <w:rPr>
      <w:rFonts w:ascii="Arial" w:eastAsia="Times New Roman" w:hAnsi="Arial" w:cs="Arial"/>
      <w:b/>
      <w:bCs/>
      <w:kern w:val="0"/>
      <w:sz w:val="24"/>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50684"/>
    <w:rPr>
      <w:rFonts w:ascii="Franklin Gothic Demi" w:eastAsia="Times New Roman" w:hAnsi="Franklin Gothic Demi" w:cs="Arial"/>
      <w:bCs/>
      <w:kern w:val="32"/>
      <w:sz w:val="24"/>
      <w:szCs w:val="32"/>
      <w:lang w:eastAsia="de-DE"/>
      <w14:ligatures w14:val="none"/>
    </w:rPr>
  </w:style>
  <w:style w:type="character" w:customStyle="1" w:styleId="berschrift2Zchn">
    <w:name w:val="Überschrift 2 Zchn"/>
    <w:basedOn w:val="Absatz-Standardschriftart"/>
    <w:link w:val="berschrift2"/>
    <w:rsid w:val="00B50684"/>
    <w:rPr>
      <w:rFonts w:ascii="Arial" w:eastAsia="Times New Roman" w:hAnsi="Arial" w:cs="Arial"/>
      <w:b/>
      <w:bCs/>
      <w:kern w:val="0"/>
      <w:sz w:val="24"/>
      <w:szCs w:val="24"/>
      <w:lang w:eastAsia="de-DE"/>
      <w14:ligatures w14:val="none"/>
    </w:rPr>
  </w:style>
  <w:style w:type="character" w:styleId="Hyperlink">
    <w:name w:val="Hyperlink"/>
    <w:basedOn w:val="Absatz-Standardschriftart"/>
    <w:semiHidden/>
    <w:rsid w:val="00B50684"/>
    <w:rPr>
      <w:color w:val="0000FF"/>
      <w:u w:val="single"/>
    </w:rPr>
  </w:style>
  <w:style w:type="paragraph" w:styleId="Textkrper">
    <w:name w:val="Body Text"/>
    <w:basedOn w:val="Standard"/>
    <w:link w:val="TextkrperZchn"/>
    <w:semiHidden/>
    <w:rsid w:val="00B50684"/>
    <w:pPr>
      <w:spacing w:after="0" w:line="360" w:lineRule="auto"/>
    </w:pPr>
    <w:rPr>
      <w:rFonts w:ascii="Franklin Gothic Book" w:eastAsia="Times New Roman" w:hAnsi="Franklin Gothic Book" w:cs="Times New Roman"/>
      <w:kern w:val="0"/>
      <w:sz w:val="20"/>
      <w:szCs w:val="24"/>
      <w:lang w:eastAsia="de-DE"/>
      <w14:ligatures w14:val="none"/>
    </w:rPr>
  </w:style>
  <w:style w:type="character" w:customStyle="1" w:styleId="TextkrperZchn">
    <w:name w:val="Textkörper Zchn"/>
    <w:basedOn w:val="Absatz-Standardschriftart"/>
    <w:link w:val="Textkrper"/>
    <w:semiHidden/>
    <w:rsid w:val="00B50684"/>
    <w:rPr>
      <w:rFonts w:ascii="Franklin Gothic Book" w:eastAsia="Times New Roman" w:hAnsi="Franklin Gothic Book" w:cs="Times New Roman"/>
      <w:kern w:val="0"/>
      <w:sz w:val="20"/>
      <w:szCs w:val="24"/>
      <w:lang w:eastAsia="de-DE"/>
      <w14:ligatures w14:val="none"/>
    </w:rPr>
  </w:style>
  <w:style w:type="paragraph" w:styleId="Textkrper2">
    <w:name w:val="Body Text 2"/>
    <w:basedOn w:val="Standard"/>
    <w:link w:val="Textkrper2Zchn"/>
    <w:semiHidden/>
    <w:rsid w:val="00B50684"/>
    <w:pPr>
      <w:spacing w:after="0" w:line="360" w:lineRule="auto"/>
      <w:jc w:val="both"/>
    </w:pPr>
    <w:rPr>
      <w:rFonts w:ascii="Arial" w:eastAsia="Times New Roman" w:hAnsi="Arial" w:cs="Arial"/>
      <w:kern w:val="0"/>
      <w:sz w:val="24"/>
      <w:szCs w:val="24"/>
      <w:lang w:eastAsia="de-DE"/>
      <w14:ligatures w14:val="none"/>
    </w:rPr>
  </w:style>
  <w:style w:type="character" w:customStyle="1" w:styleId="Textkrper2Zchn">
    <w:name w:val="Textkörper 2 Zchn"/>
    <w:basedOn w:val="Absatz-Standardschriftart"/>
    <w:link w:val="Textkrper2"/>
    <w:semiHidden/>
    <w:rsid w:val="00B50684"/>
    <w:rPr>
      <w:rFonts w:ascii="Arial" w:eastAsia="Times New Roman" w:hAnsi="Arial" w:cs="Arial"/>
      <w:kern w:val="0"/>
      <w:sz w:val="24"/>
      <w:szCs w:val="24"/>
      <w:lang w:eastAsia="de-DE"/>
      <w14:ligatures w14:val="none"/>
    </w:rPr>
  </w:style>
  <w:style w:type="paragraph" w:styleId="berarbeitung">
    <w:name w:val="Revision"/>
    <w:hidden/>
    <w:uiPriority w:val="99"/>
    <w:semiHidden/>
    <w:rsid w:val="00B92748"/>
    <w:pPr>
      <w:spacing w:after="0" w:line="240" w:lineRule="auto"/>
    </w:pPr>
  </w:style>
  <w:style w:type="paragraph" w:styleId="Kopfzeile">
    <w:name w:val="header"/>
    <w:basedOn w:val="Standard"/>
    <w:link w:val="KopfzeileZchn"/>
    <w:uiPriority w:val="99"/>
    <w:unhideWhenUsed/>
    <w:rsid w:val="008036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367D"/>
  </w:style>
  <w:style w:type="paragraph" w:styleId="Fuzeile">
    <w:name w:val="footer"/>
    <w:basedOn w:val="Standard"/>
    <w:link w:val="FuzeileZchn"/>
    <w:uiPriority w:val="99"/>
    <w:unhideWhenUsed/>
    <w:rsid w:val="008036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3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ible@denkmal-magazin.de" TargetMode="External"/><Relationship Id="rId3" Type="http://schemas.openxmlformats.org/officeDocument/2006/relationships/webSettings" Target="webSettings.xml"/><Relationship Id="rId7" Type="http://schemas.openxmlformats.org/officeDocument/2006/relationships/hyperlink" Target="http://www.denkmal-magazi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nkmal-magazin.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Laible</dc:creator>
  <cp:keywords/>
  <dc:description/>
  <cp:lastModifiedBy>Johannes Laible</cp:lastModifiedBy>
  <cp:revision>4</cp:revision>
  <dcterms:created xsi:type="dcterms:W3CDTF">2024-06-07T07:01:00Z</dcterms:created>
  <dcterms:modified xsi:type="dcterms:W3CDTF">2024-06-18T14:16:00Z</dcterms:modified>
</cp:coreProperties>
</file>